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                        </w:t>
      </w:r>
    </w:p>
    <w:p>
      <w:pPr>
        <w:pStyle w:val="Normal"/>
        <w:bidi w:val="0"/>
        <w:jc w:val="start"/>
        <w:rPr/>
      </w:pPr>
      <w:r>
        <w:rPr>
          <w:b/>
          <w:bCs/>
        </w:rPr>
        <w:t>1.</w:t>
      </w:r>
      <w:r>
        <w:rPr/>
        <w:t xml:space="preserve"> —  Les principes de base - En occitan, l'accentuation tonique peut porter : </w:t>
      </w:r>
    </w:p>
    <w:p>
      <w:pPr>
        <w:pStyle w:val="Normal"/>
        <w:bidi w:val="0"/>
        <w:jc w:val="start"/>
        <w:rPr/>
      </w:pPr>
      <w:r>
        <w:rPr/>
        <w:tab/>
        <w:t xml:space="preserve">— soit sur la dernière voyelle, </w:t>
      </w:r>
      <w:r>
        <w:rPr>
          <w:b/>
          <w:bCs/>
        </w:rPr>
        <w:t xml:space="preserve">Ex. : </w:t>
      </w:r>
      <w:r>
        <w:rPr/>
        <w:t>cam</w:t>
      </w:r>
      <w:r>
        <w:rPr>
          <w:b/>
          <w:bCs/>
        </w:rPr>
        <w:t>i</w:t>
      </w:r>
      <w:r>
        <w:rPr/>
        <w:t>n, acc</w:t>
      </w:r>
      <w:r>
        <w:rPr>
          <w:b/>
          <w:bCs/>
        </w:rPr>
        <w:t>e</w:t>
      </w:r>
      <w:r>
        <w:rPr/>
        <w:t xml:space="preserve">nt. </w:t>
      </w:r>
    </w:p>
    <w:p>
      <w:pPr>
        <w:pStyle w:val="Normal"/>
        <w:bidi w:val="0"/>
        <w:jc w:val="start"/>
        <w:rPr/>
      </w:pPr>
      <w:r>
        <w:rPr/>
        <w:tab/>
        <w:t xml:space="preserve">— soit sur l'avant-dernière voyelle. </w:t>
      </w:r>
      <w:r>
        <w:rPr>
          <w:b/>
          <w:bCs/>
        </w:rPr>
        <w:t>Ex. :</w:t>
      </w:r>
      <w:r>
        <w:rPr/>
        <w:t xml:space="preserve"> h</w:t>
      </w:r>
      <w:r>
        <w:rPr>
          <w:b/>
          <w:bCs/>
        </w:rPr>
        <w:t>a</w:t>
      </w:r>
      <w:r>
        <w:rPr/>
        <w:t>mi, mont</w:t>
      </w:r>
      <w:r>
        <w:rPr>
          <w:b/>
          <w:bCs/>
        </w:rPr>
        <w:t>a</w:t>
      </w:r>
      <w:r>
        <w:rPr/>
        <w:t>nha.</w:t>
      </w:r>
    </w:p>
    <w:p>
      <w:pPr>
        <w:pStyle w:val="Normal"/>
        <w:bidi w:val="0"/>
        <w:jc w:val="start"/>
        <w:rPr/>
      </w:pPr>
      <w:r>
        <w:rPr/>
      </w:r>
    </w:p>
    <w:p>
      <w:pPr>
        <w:pStyle w:val="Normal"/>
        <w:bidi w:val="0"/>
        <w:jc w:val="start"/>
        <w:rPr/>
      </w:pPr>
      <w:r>
        <w:rPr>
          <w:b/>
          <w:bCs/>
        </w:rPr>
        <w:t>2.</w:t>
      </w:r>
      <w:r>
        <w:rPr/>
        <w:t xml:space="preserve"> —  Accent  graphique et accent tonique. </w:t>
      </w:r>
    </w:p>
    <w:p>
      <w:pPr>
        <w:pStyle w:val="Normal"/>
        <w:bidi w:val="0"/>
        <w:jc w:val="start"/>
        <w:rPr/>
      </w:pPr>
      <w:r>
        <w:rPr/>
        <w:t xml:space="preserve">    </w:t>
      </w:r>
      <w:r>
        <w:rPr/>
        <w:tab/>
        <w:t xml:space="preserve">—  L'accent graphique —  le signe diacritique qu'on met sur une voyelle — est obligatoirement aussi un accent tonique. Il indique la syllabe sur laquelle l'intensité de la voix est plus forte. C'est la raison pour laquelle, à la différence du français, il ne peut y avoir qu'un accent graphique par mot. </w:t>
      </w:r>
    </w:p>
    <w:p>
      <w:pPr>
        <w:pStyle w:val="Normal"/>
        <w:bidi w:val="0"/>
        <w:jc w:val="start"/>
        <w:rPr/>
      </w:pPr>
      <w:r>
        <w:rPr/>
        <w:t xml:space="preserve">On ne pourra trouver de </w:t>
      </w:r>
      <w:r>
        <w:rPr>
          <w:b/>
          <w:bCs/>
        </w:rPr>
        <w:t>ò</w:t>
      </w:r>
      <w:r>
        <w:rPr/>
        <w:t xml:space="preserve"> ni de </w:t>
      </w:r>
      <w:r>
        <w:rPr>
          <w:b/>
          <w:bCs/>
        </w:rPr>
        <w:t>è</w:t>
      </w:r>
      <w:r>
        <w:rPr/>
        <w:t xml:space="preserve"> ailleurs qu'en position tonique (là où l'intensité de la voix est la plus forte). </w:t>
      </w:r>
    </w:p>
    <w:p>
      <w:pPr>
        <w:pStyle w:val="Normal"/>
        <w:bidi w:val="0"/>
        <w:jc w:val="start"/>
        <w:rPr/>
      </w:pPr>
      <w:r>
        <w:rPr/>
        <w:t xml:space="preserve">   </w:t>
      </w:r>
      <w:r>
        <w:rPr/>
        <w:tab/>
        <w:t xml:space="preserve">—  On peut trouver deux accents sur un mot, uniquement si celui-ci est composé de deux mots qui conservent chacun leur accentuation d'origine. </w:t>
      </w:r>
    </w:p>
    <w:p>
      <w:pPr>
        <w:pStyle w:val="Normal"/>
        <w:bidi w:val="0"/>
        <w:jc w:val="start"/>
        <w:rPr/>
      </w:pPr>
      <w:r>
        <w:rPr/>
        <w:t xml:space="preserve">   </w:t>
      </w:r>
      <w:r>
        <w:rPr>
          <w:b/>
          <w:bCs/>
        </w:rPr>
        <w:t xml:space="preserve">Ex. </w:t>
      </w:r>
      <w:r>
        <w:rPr/>
        <w:t xml:space="preserve">: bèthlèu. </w:t>
      </w:r>
    </w:p>
    <w:p>
      <w:pPr>
        <w:pStyle w:val="Normal"/>
        <w:bidi w:val="0"/>
        <w:jc w:val="start"/>
        <w:rPr/>
      </w:pPr>
      <w:r>
        <w:rPr/>
        <w:tab/>
        <w:t>—  Le système d'accentuation de l'occitan est un système vocalique — on considère les voyelles du mot — et non pas un système syllabique comme en castillan — où l'accentuation est considérée en fonction des syllabes. En occitan, seules les voyelles peuvent être accentuées.</w:t>
      </w:r>
    </w:p>
    <w:p>
      <w:pPr>
        <w:pStyle w:val="Normal"/>
        <w:bidi w:val="0"/>
        <w:jc w:val="start"/>
        <w:rPr/>
      </w:pPr>
      <w:r>
        <w:rPr/>
      </w:r>
    </w:p>
    <w:p>
      <w:pPr>
        <w:pStyle w:val="Normal"/>
        <w:bidi w:val="0"/>
        <w:jc w:val="start"/>
        <w:rPr/>
      </w:pPr>
      <w:r>
        <w:rPr>
          <w:b/>
          <w:bCs/>
        </w:rPr>
        <w:t>3.</w:t>
      </w:r>
      <w:r>
        <w:rPr/>
        <w:t xml:space="preserve"> —  Les différents accents </w:t>
      </w:r>
    </w:p>
    <w:p>
      <w:pPr>
        <w:pStyle w:val="Normal"/>
        <w:bidi w:val="0"/>
        <w:jc w:val="start"/>
        <w:rPr/>
      </w:pPr>
      <w:r>
        <w:rPr/>
        <w:t xml:space="preserve">   </w:t>
      </w:r>
      <w:r>
        <w:rPr/>
        <w:tab/>
        <w:t xml:space="preserve">—  </w:t>
      </w:r>
      <w:r>
        <w:rPr>
          <w:b/>
          <w:bCs/>
        </w:rPr>
        <w:t>a</w:t>
      </w:r>
      <w:r>
        <w:rPr/>
        <w:t xml:space="preserve"> [a], </w:t>
      </w:r>
      <w:r>
        <w:rPr>
          <w:b/>
          <w:bCs/>
        </w:rPr>
        <w:t>i</w:t>
      </w:r>
      <w:r>
        <w:rPr/>
        <w:t xml:space="preserve"> [i] et </w:t>
      </w:r>
      <w:r>
        <w:rPr>
          <w:b/>
          <w:bCs/>
        </w:rPr>
        <w:t>u</w:t>
      </w:r>
      <w:r>
        <w:rPr/>
        <w:t xml:space="preserve"> [y] n'ont un accent graphique que pour marquer l'accent tonique. </w:t>
      </w:r>
      <w:r>
        <w:rPr>
          <w:b/>
          <w:bCs/>
        </w:rPr>
        <w:t>a</w:t>
      </w:r>
      <w:r>
        <w:rPr/>
        <w:t xml:space="preserve"> prend un accent grave (</w:t>
      </w:r>
      <w:r>
        <w:rPr>
          <w:b/>
          <w:bCs/>
        </w:rPr>
        <w:t>à</w:t>
      </w:r>
      <w:r>
        <w:rPr/>
        <w:t xml:space="preserve">), alors que </w:t>
      </w:r>
      <w:r>
        <w:rPr>
          <w:b/>
          <w:bCs/>
        </w:rPr>
        <w:t xml:space="preserve">i </w:t>
      </w:r>
      <w:r>
        <w:rPr>
          <w:b w:val="false"/>
          <w:bCs w:val="false"/>
        </w:rPr>
        <w:t>et</w:t>
      </w:r>
      <w:r>
        <w:rPr>
          <w:b/>
          <w:bCs/>
        </w:rPr>
        <w:t xml:space="preserve"> u</w:t>
      </w:r>
      <w:r>
        <w:rPr/>
        <w:t xml:space="preserve"> prennent toujours un accent aigu (</w:t>
      </w:r>
      <w:r>
        <w:rPr>
          <w:b/>
          <w:bCs/>
        </w:rPr>
        <w:t>í</w:t>
      </w:r>
      <w:r>
        <w:rPr>
          <w:b/>
          <w:bCs/>
        </w:rPr>
        <w:t xml:space="preserve">, </w:t>
      </w:r>
      <w:r>
        <w:rPr>
          <w:b/>
          <w:bCs/>
        </w:rPr>
        <w:t>ú</w:t>
      </w:r>
      <w:r>
        <w:rPr/>
        <w:t>)</w:t>
      </w:r>
      <w:r>
        <w:rPr/>
        <w:t xml:space="preserve">. </w:t>
      </w:r>
    </w:p>
    <w:p>
      <w:pPr>
        <w:pStyle w:val="Normal"/>
        <w:bidi w:val="0"/>
        <w:jc w:val="start"/>
        <w:rPr/>
      </w:pPr>
      <w:r>
        <w:rPr/>
        <w:t xml:space="preserve">   </w:t>
      </w:r>
      <w:r>
        <w:rPr>
          <w:b/>
          <w:bCs/>
        </w:rPr>
        <w:t>Ex. :</w:t>
      </w:r>
      <w:r>
        <w:rPr/>
        <w:t xml:space="preserve"> ent</w:t>
      </w:r>
      <w:r>
        <w:rPr>
          <w:b/>
          <w:bCs/>
        </w:rPr>
        <w:t>à</w:t>
      </w:r>
      <w:r>
        <w:rPr/>
        <w:t xml:space="preserve"> [èn't</w:t>
      </w:r>
      <w:r>
        <w:rPr>
          <w:b/>
          <w:bCs/>
        </w:rPr>
        <w:t>a</w:t>
      </w:r>
      <w:r>
        <w:rPr/>
        <w:t>], a</w:t>
      </w:r>
      <w:r>
        <w:rPr/>
        <w:t>cí</w:t>
      </w:r>
      <w:r>
        <w:rPr/>
        <w:t xml:space="preserve"> [as</w:t>
      </w:r>
      <w:r>
        <w:rPr>
          <w:b/>
          <w:bCs/>
        </w:rPr>
        <w:t>i</w:t>
      </w:r>
      <w:r>
        <w:rPr/>
        <w:t>], dess</w:t>
      </w:r>
      <w:r>
        <w:rPr>
          <w:b/>
          <w:bCs/>
        </w:rPr>
        <w:t>ú</w:t>
      </w:r>
      <w:r>
        <w:rPr/>
        <w:t>s [de's</w:t>
      </w:r>
      <w:r>
        <w:rPr>
          <w:b/>
          <w:bCs/>
        </w:rPr>
        <w:t>y</w:t>
      </w:r>
      <w:r>
        <w:rPr/>
        <w:t xml:space="preserve">s]. </w:t>
      </w:r>
    </w:p>
    <w:p>
      <w:pPr>
        <w:pStyle w:val="Normal"/>
        <w:bidi w:val="0"/>
        <w:jc w:val="start"/>
        <w:rPr/>
      </w:pPr>
      <w:r>
        <w:rPr/>
        <w:t xml:space="preserve">      </w:t>
      </w:r>
      <w:r>
        <w:rPr/>
        <w:tab/>
        <w:t xml:space="preserve">—  </w:t>
      </w:r>
      <w:r>
        <w:rPr>
          <w:b/>
          <w:bCs/>
        </w:rPr>
        <w:t xml:space="preserve"> e</w:t>
      </w:r>
      <w:r>
        <w:rPr/>
        <w:t xml:space="preserve"> [e] et</w:t>
      </w:r>
      <w:r>
        <w:rPr>
          <w:b/>
          <w:bCs/>
        </w:rPr>
        <w:t xml:space="preserve"> o</w:t>
      </w:r>
      <w:r>
        <w:rPr/>
        <w:t xml:space="preserve"> [u] peuvent prendre un accent aigu pour marquer l'accent tonique (</w:t>
      </w:r>
      <w:r>
        <w:rPr>
          <w:b/>
          <w:bCs/>
        </w:rPr>
        <w:t xml:space="preserve">é, </w:t>
      </w:r>
      <w:r>
        <w:rPr>
          <w:b/>
          <w:bCs/>
        </w:rPr>
        <w:t>ó</w:t>
      </w:r>
      <w:r>
        <w:rPr/>
        <w:t xml:space="preserve">). </w:t>
      </w:r>
    </w:p>
    <w:p>
      <w:pPr>
        <w:pStyle w:val="Normal"/>
        <w:bidi w:val="0"/>
        <w:jc w:val="start"/>
        <w:rPr/>
      </w:pPr>
      <w:r>
        <w:rPr/>
        <w:t xml:space="preserve">       </w:t>
      </w:r>
      <w:r>
        <w:rPr>
          <w:b/>
          <w:bCs/>
        </w:rPr>
        <w:t>Ex. :</w:t>
      </w:r>
      <w:r>
        <w:rPr/>
        <w:t xml:space="preserve"> esp</w:t>
      </w:r>
      <w:r>
        <w:rPr>
          <w:b/>
          <w:bCs/>
        </w:rPr>
        <w:t>é</w:t>
      </w:r>
      <w:r>
        <w:rPr/>
        <w:t>s [es'p</w:t>
      </w:r>
      <w:r>
        <w:rPr>
          <w:b/>
          <w:bCs/>
        </w:rPr>
        <w:t>e</w:t>
      </w:r>
      <w:r>
        <w:rPr/>
        <w:t>s] ; ur</w:t>
      </w:r>
      <w:r>
        <w:rPr>
          <w:b/>
          <w:bCs/>
        </w:rPr>
        <w:t>ó</w:t>
      </w:r>
      <w:r>
        <w:rPr/>
        <w:t>s [yr</w:t>
      </w:r>
      <w:r>
        <w:rPr>
          <w:b/>
          <w:bCs/>
        </w:rPr>
        <w:t>u</w:t>
      </w:r>
      <w:r>
        <w:rPr/>
        <w:t xml:space="preserve">s]. </w:t>
      </w:r>
    </w:p>
    <w:p>
      <w:pPr>
        <w:pStyle w:val="Normal"/>
        <w:bidi w:val="0"/>
        <w:jc w:val="start"/>
        <w:rPr/>
      </w:pPr>
      <w:r>
        <w:rPr/>
        <w:t xml:space="preserve">      </w:t>
      </w:r>
      <w:r>
        <w:rPr/>
        <w:t xml:space="preserve">Ils peuvent également avoir un accent grave qui marque l'accent tonique et le fait que la voyelle est ouverte : </w:t>
      </w:r>
      <w:r>
        <w:rPr>
          <w:b/>
          <w:bCs/>
        </w:rPr>
        <w:t>è</w:t>
      </w:r>
      <w:r>
        <w:rPr/>
        <w:t xml:space="preserve"> [ɛ], </w:t>
      </w:r>
      <w:r>
        <w:rPr>
          <w:b/>
          <w:bCs/>
        </w:rPr>
        <w:t>à</w:t>
      </w:r>
      <w:r>
        <w:rPr/>
        <w:t xml:space="preserve">[ɔ]. </w:t>
      </w:r>
    </w:p>
    <w:p>
      <w:pPr>
        <w:pStyle w:val="Normal"/>
        <w:bidi w:val="0"/>
        <w:jc w:val="start"/>
        <w:rPr/>
      </w:pPr>
      <w:r>
        <w:rPr/>
        <w:t xml:space="preserve">       </w:t>
      </w:r>
      <w:r>
        <w:rPr>
          <w:b/>
          <w:bCs/>
        </w:rPr>
        <w:t>Ex. :</w:t>
      </w:r>
      <w:r>
        <w:rPr/>
        <w:t xml:space="preserve"> bèth [bɛt] ; còr [</w:t>
      </w:r>
      <w:r>
        <w:rPr/>
        <w:t>kɔ]</w:t>
      </w:r>
      <w:r>
        <w:rPr/>
        <w:t xml:space="preserve"> </w:t>
      </w:r>
    </w:p>
    <w:p>
      <w:pPr>
        <w:pStyle w:val="Normal"/>
        <w:bidi w:val="0"/>
        <w:jc w:val="start"/>
        <w:rPr/>
      </w:pPr>
      <w:r>
        <w:rPr/>
        <w:t xml:space="preserve">    </w:t>
      </w:r>
      <w:r>
        <w:rPr/>
        <w:tab/>
        <w:t xml:space="preserve">—  Le tréma existe aussi. Il a pour unique fonction de signaler que  deux </w:t>
      </w:r>
    </w:p>
    <w:p>
      <w:pPr>
        <w:pStyle w:val="Normal"/>
        <w:bidi w:val="0"/>
        <w:jc w:val="start"/>
        <w:rPr/>
      </w:pPr>
      <w:r>
        <w:rPr/>
        <w:t xml:space="preserve">   </w:t>
      </w:r>
      <w:r>
        <w:rPr/>
        <w:t xml:space="preserve">voyelles contiguës ne constituent pas une diphtongue, mais sont   prononcées </w:t>
      </w:r>
    </w:p>
    <w:p>
      <w:pPr>
        <w:pStyle w:val="Normal"/>
        <w:bidi w:val="0"/>
        <w:jc w:val="start"/>
        <w:rPr/>
      </w:pPr>
      <w:r>
        <w:rPr/>
        <w:t xml:space="preserve">   </w:t>
      </w:r>
      <w:r>
        <w:rPr/>
        <w:t xml:space="preserve">séparément. </w:t>
      </w:r>
    </w:p>
    <w:p>
      <w:pPr>
        <w:pStyle w:val="Normal"/>
        <w:bidi w:val="0"/>
        <w:jc w:val="start"/>
        <w:rPr/>
      </w:pPr>
      <w:r>
        <w:rPr/>
        <w:t xml:space="preserve">       </w:t>
      </w:r>
      <w:r>
        <w:rPr>
          <w:b/>
          <w:bCs/>
        </w:rPr>
        <w:t xml:space="preserve">Ex. : </w:t>
      </w:r>
      <w:r>
        <w:rPr/>
        <w:t>fla</w:t>
      </w:r>
      <w:r>
        <w:rPr/>
        <w:t>ü</w:t>
      </w:r>
      <w:r>
        <w:rPr/>
        <w:t>ta [fla'</w:t>
      </w:r>
      <w:r>
        <w:rPr>
          <w:b/>
          <w:bCs/>
        </w:rPr>
        <w:t>y</w:t>
      </w:r>
      <w:r>
        <w:rPr/>
        <w:t xml:space="preserve">ta] </w:t>
      </w:r>
      <w:r>
        <w:rPr/>
        <w:t>≠</w:t>
      </w:r>
      <w:r>
        <w:rPr/>
        <w:t xml:space="preserve"> causa [kawz]. </w:t>
      </w:r>
    </w:p>
    <w:p>
      <w:pPr>
        <w:pStyle w:val="Normal"/>
        <w:bidi w:val="0"/>
        <w:jc w:val="start"/>
        <w:rPr/>
      </w:pPr>
      <w:r>
        <w:rPr/>
      </w:r>
    </w:p>
    <w:p>
      <w:pPr>
        <w:pStyle w:val="Normal"/>
        <w:bidi w:val="0"/>
        <w:jc w:val="start"/>
        <w:rPr/>
      </w:pPr>
      <w:r>
        <w:rPr/>
        <w:t xml:space="preserve">   </w:t>
      </w:r>
      <w:r>
        <w:rPr>
          <w:b/>
          <w:bCs/>
        </w:rPr>
        <w:t>4.</w:t>
      </w:r>
      <w:r>
        <w:rPr/>
        <w:t xml:space="preserve"> —  Les règles de l'accentuation </w:t>
      </w:r>
    </w:p>
    <w:p>
      <w:pPr>
        <w:pStyle w:val="Normal"/>
        <w:bidi w:val="0"/>
        <w:jc w:val="start"/>
        <w:rPr/>
      </w:pPr>
      <w:r>
        <w:rPr/>
        <w:t xml:space="preserve">     </w:t>
      </w:r>
      <w:r>
        <w:rPr/>
        <w:tab/>
        <w:t xml:space="preserve"> —  Le mot se termine par une voyelle : il est accentué sur l'avant-dernière voyelle. </w:t>
      </w:r>
    </w:p>
    <w:p>
      <w:pPr>
        <w:pStyle w:val="Normal"/>
        <w:bidi w:val="0"/>
        <w:jc w:val="start"/>
        <w:rPr/>
      </w:pPr>
      <w:r>
        <w:rPr/>
        <w:t xml:space="preserve">       </w:t>
      </w:r>
      <w:r>
        <w:rPr>
          <w:b/>
          <w:bCs/>
        </w:rPr>
        <w:t xml:space="preserve">Ex. : </w:t>
      </w:r>
      <w:r>
        <w:rPr/>
        <w:t xml:space="preserve">montanha ;hami. </w:t>
      </w:r>
    </w:p>
    <w:p>
      <w:pPr>
        <w:pStyle w:val="Normal"/>
        <w:bidi w:val="0"/>
        <w:jc w:val="start"/>
        <w:rPr/>
      </w:pPr>
      <w:r>
        <w:rPr/>
        <w:t xml:space="preserve">      </w:t>
      </w:r>
      <w:r>
        <w:rPr/>
        <w:tab/>
        <w:t xml:space="preserve"> —  Le mot se termine par une consonne : il est accentué sur la dernière voyelle. </w:t>
      </w:r>
    </w:p>
    <w:p>
      <w:pPr>
        <w:pStyle w:val="Normal"/>
        <w:bidi w:val="0"/>
        <w:jc w:val="start"/>
        <w:rPr/>
      </w:pPr>
      <w:r>
        <w:rPr/>
        <w:t xml:space="preserve">       </w:t>
      </w:r>
      <w:r>
        <w:rPr>
          <w:b/>
          <w:bCs/>
        </w:rPr>
        <w:t>Ex. :</w:t>
      </w:r>
      <w:r>
        <w:rPr/>
        <w:t xml:space="preserve"> camin ; accent. </w:t>
      </w:r>
    </w:p>
    <w:p>
      <w:pPr>
        <w:pStyle w:val="Normal"/>
        <w:bidi w:val="0"/>
        <w:jc w:val="start"/>
        <w:rPr/>
      </w:pPr>
      <w:r>
        <w:rPr/>
        <w:t xml:space="preserve">      </w:t>
      </w:r>
      <w:r>
        <w:rPr/>
        <w:tab/>
        <w:t xml:space="preserve">—  Si le mot est terminé par une voyelle et si elle est tonique, on doit mettre un accent sur cette dernière (accent grave si elle est ouverte, accent aigu si elle est fermée). </w:t>
      </w:r>
      <w:r>
        <w:rPr>
          <w:b/>
          <w:bCs/>
        </w:rPr>
        <w:t>Ex. :</w:t>
      </w:r>
      <w:r>
        <w:rPr/>
        <w:t xml:space="preserve"> entà ; que parti. </w:t>
      </w:r>
    </w:p>
    <w:p>
      <w:pPr>
        <w:pStyle w:val="Normal"/>
        <w:bidi w:val="0"/>
        <w:jc w:val="start"/>
        <w:rPr/>
      </w:pPr>
      <w:r>
        <w:rPr/>
        <w:t xml:space="preserve">      </w:t>
      </w:r>
      <w:r>
        <w:rPr/>
        <w:tab/>
        <w:t xml:space="preserve">—  Si le mot est terminé par une consonne et si l'avant-dernière voyelle est tonique, celle-ci doit recevoir un accent (accent grave si elle est ouverte, accent aigu si elle est fermée). </w:t>
      </w:r>
    </w:p>
    <w:p>
      <w:pPr>
        <w:pStyle w:val="Normal"/>
        <w:bidi w:val="0"/>
        <w:jc w:val="start"/>
        <w:rPr/>
      </w:pPr>
      <w:r>
        <w:rPr/>
        <w:t xml:space="preserve">       </w:t>
      </w:r>
      <w:r>
        <w:rPr>
          <w:b/>
          <w:bCs/>
        </w:rPr>
        <w:t xml:space="preserve">Ex. : </w:t>
      </w:r>
      <w:r>
        <w:rPr/>
        <w:t>véder ; cap</w:t>
      </w:r>
      <w:r>
        <w:rPr/>
        <w:t>í</w:t>
      </w:r>
      <w:r>
        <w:rPr/>
        <w:t>tol ; plàver ; c</w:t>
      </w:r>
      <w:r>
        <w:rPr/>
        <w:t>ò</w:t>
      </w:r>
      <w:r>
        <w:rPr/>
        <w:t>ser.</w:t>
      </w:r>
    </w:p>
    <w:p>
      <w:pPr>
        <w:pStyle w:val="Normal"/>
        <w:bidi w:val="0"/>
        <w:jc w:val="start"/>
        <w:rPr/>
      </w:pPr>
      <w:r>
        <w:rPr/>
        <w:t xml:space="preserve"> </w:t>
      </w:r>
    </w:p>
    <w:p>
      <w:pPr>
        <w:pStyle w:val="Normal"/>
        <w:bidi w:val="0"/>
        <w:jc w:val="start"/>
        <w:rPr/>
      </w:pPr>
      <w:r>
        <w:rPr/>
        <w:t xml:space="preserve"> </w:t>
      </w:r>
      <w:r>
        <w:rPr>
          <w:b/>
          <w:bCs/>
        </w:rPr>
        <w:t> </w:t>
      </w:r>
      <w:r>
        <w:rPr>
          <w:b/>
          <w:bCs/>
        </w:rPr>
        <w:t>!!!</w:t>
      </w:r>
      <w:r>
        <w:rPr/>
        <w:t xml:space="preserve">    On ne prend pas en compte la </w:t>
      </w:r>
      <w:r>
        <w:rPr>
          <w:b/>
          <w:bCs/>
        </w:rPr>
        <w:t>-s</w:t>
      </w:r>
      <w:r>
        <w:rPr/>
        <w:t xml:space="preserve"> du fait que c'est la marque du pluriel. Si on en tenait compte, cela obligerait à un changement d'accentuation chaque fois qu'un mot  passerait au pluriel. </w:t>
      </w:r>
    </w:p>
    <w:p>
      <w:pPr>
        <w:pStyle w:val="Normal"/>
        <w:bidi w:val="0"/>
        <w:jc w:val="start"/>
        <w:rPr/>
      </w:pPr>
      <w:r>
        <w:rPr/>
        <w:t xml:space="preserve">        </w:t>
      </w:r>
      <w:r>
        <w:rPr>
          <w:b/>
          <w:bCs/>
        </w:rPr>
        <w:t xml:space="preserve">Ex. : </w:t>
      </w:r>
      <w:r>
        <w:rPr/>
        <w:t>montanhas ; camins.</w:t>
      </w:r>
    </w:p>
    <w:p>
      <w:pPr>
        <w:pStyle w:val="Normal"/>
        <w:bidi w:val="0"/>
        <w:jc w:val="start"/>
        <w:rPr/>
      </w:pPr>
      <w:r>
        <w:rPr/>
        <w:t xml:space="preserve"> </w:t>
      </w:r>
    </w:p>
    <w:p>
      <w:pPr>
        <w:pStyle w:val="Normal"/>
        <w:bidi w:val="0"/>
        <w:jc w:val="start"/>
        <w:rPr/>
      </w:pPr>
      <w:r>
        <w:rPr/>
        <w:t xml:space="preserve">         </w:t>
      </w:r>
      <w:r>
        <w:rPr/>
        <w:t>On ne prend pas non plus en compte l</w:t>
      </w:r>
      <w:r>
        <w:rPr/>
        <w:t>a</w:t>
      </w:r>
      <w:r>
        <w:rPr/>
        <w:t xml:space="preserve"> </w:t>
      </w:r>
      <w:r>
        <w:rPr>
          <w:b/>
          <w:bCs/>
        </w:rPr>
        <w:t>-n</w:t>
      </w:r>
      <w:r>
        <w:rPr/>
        <w:t xml:space="preserve">, désinence de 3 personne du pluriel, dans la conjugaison. </w:t>
      </w:r>
      <w:r>
        <w:rPr>
          <w:b/>
          <w:bCs/>
        </w:rPr>
        <w:t xml:space="preserve">Ex. : </w:t>
      </w:r>
      <w:r>
        <w:rPr/>
        <w:t xml:space="preserve">que cantan. </w:t>
      </w:r>
    </w:p>
    <w:sectPr>
      <w:headerReference w:type="default" r:id="rId2"/>
      <w:type w:val="nextPage"/>
      <w:pgSz w:w="11906" w:h="16838"/>
      <w:pgMar w:left="1134" w:right="1134" w:gutter="0" w:header="1134" w:top="1693"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b/>
        <w:bCs/>
      </w:rPr>
    </w:pPr>
    <w:r>
      <w:rPr>
        <w:b/>
        <w:bCs/>
      </w:rPr>
      <w:t xml:space="preserve"> </w:t>
    </w:r>
    <w:r>
      <w:rPr>
        <w:b/>
        <w:bCs/>
      </w:rPr>
      <w:t xml:space="preserve">L'ACCENTUATION </w:t>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LibreOffice/25.2.5.2$Windows_X86_64 LibreOffice_project/03d19516eb2e1dd5d4ccd751a0d6f35f35e08022</Application>
  <AppVersion>15.0000</AppVersion>
  <Pages>1</Pages>
  <Words>489</Words>
  <Characters>2307</Characters>
  <CharactersWithSpaces>3003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2025-08-10T18:56:04Z</dcterms:created>
  <dc:creator/>
  <dc:description/>
  <dc:language>fr-FR</dc:language>
  <cp:lastModifiedBy/>
  <dcterms:modified xsi:type="dcterms:W3CDTF">2025-08-10T19:11:47Z</dcterms:modified>
  <cp:revision>7</cp:revision>
  <dc:subject/>
  <dc:title/>
</cp:coreProperties>
</file>