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sz w:val="32"/>
          <w:szCs w:val="32"/>
        </w:rPr>
        <w:tab/>
        <w:t>E</w:t>
      </w:r>
      <w:r>
        <w:rPr>
          <w:sz w:val="24"/>
          <w:szCs w:val="24"/>
        </w:rPr>
        <w:t>n Doibes qu’èra riquissime, obès e hòrt vielh que fumèva</w:t>
      </w:r>
      <w:r>
        <w:rPr/>
        <w:t xml:space="preserve"> cigarros, evidentament, mès aqueth detalh n’a pas nada importància per la seguida de l’istòria.</w:t>
      </w:r>
    </w:p>
    <w:p>
      <w:pPr>
        <w:pStyle w:val="Normal"/>
        <w:bidi w:val="0"/>
        <w:jc w:val="start"/>
        <w:rPr/>
      </w:pPr>
      <w:r>
        <w:rPr/>
        <w:t>Que possediva tablèus de gran valor, òbras celèbras que los musèus mèi grans aurén volut presentar. Eth ne’us amuishèva pas a digun. Que’us se g</w:t>
      </w:r>
      <w:r>
        <w:rPr/>
        <w:t>ü</w:t>
      </w:r>
      <w:r>
        <w:rPr/>
        <w:t>ardèva en un musèu privat qui aucupèva los tres solèrs superiors de l’immòble on damorèva.</w:t>
      </w:r>
    </w:p>
    <w:p>
      <w:pPr>
        <w:pStyle w:val="Normal"/>
        <w:bidi w:val="0"/>
        <w:jc w:val="start"/>
        <w:rPr/>
      </w:pPr>
      <w:r>
        <w:rPr/>
        <w:t>Au demiei deus tablèus d’aquera colleccion, lo mèi celèbre qu’èra lo famós Cavalèr negue de Tarto Sicabio. Lo cap d’òbra deu pintre, d’après los especialistas, mès sustot un tablèu entornejat de mistèri e d’esglàs : tots los qui l’avèn possedit, precisament, qu’èran mòrts de mòrt violenta. E curiosament, aquera malediccion qui semblèva pesar suu tablèu qu’avè hèit deu Cavalèr negue la pintrura mèi cara deu monde. Lo vielh Doibes que l’avè aquesida, ce disèn, pr’un prètz exorbitant.</w:t>
      </w:r>
    </w:p>
    <w:p>
      <w:pPr>
        <w:pStyle w:val="Normal"/>
        <w:bidi w:val="0"/>
        <w:jc w:val="start"/>
        <w:rPr/>
      </w:pPr>
      <w:r>
        <w:rPr/>
        <w:t xml:space="preserve">Pr’amor d’aquò bahida, lo Cavalèr negue qu’èra protegit mèi estretament qu’un cap d’Estat. Acrochat qu’èra end ua sala blindada </w:t>
      </w:r>
      <w:r>
        <w:rPr>
          <w:shd w:fill="auto" w:val="clear"/>
        </w:rPr>
        <w:t>de qui, sol</w:t>
      </w:r>
      <w:r>
        <w:rPr/>
        <w:t xml:space="preserve"> En Doibes e coneishèva lo còdi d’accès.</w:t>
      </w:r>
    </w:p>
    <w:p>
      <w:pPr>
        <w:pStyle w:val="Normal"/>
        <w:bidi w:val="0"/>
        <w:jc w:val="start"/>
        <w:rPr/>
      </w:pPr>
      <w:r>
        <w:rPr/>
        <w:t>Nat tablèu mèi en la pèça ; sol un dessenh de mainatge pegat sus la murralha en fàcia,</w:t>
      </w:r>
    </w:p>
    <w:p>
      <w:pPr>
        <w:pStyle w:val="Normal"/>
        <w:bidi w:val="0"/>
        <w:jc w:val="start"/>
        <w:rPr/>
      </w:pPr>
      <w:r>
        <w:rPr/>
        <w:t xml:space="preserve">un dessenh de las colors esitantas </w:t>
      </w:r>
      <w:r>
        <w:rPr>
          <w:shd w:fill="auto" w:val="clear"/>
        </w:rPr>
        <w:t>de qui</w:t>
      </w:r>
      <w:r>
        <w:rPr/>
        <w:t xml:space="preserve"> idenfiquèvan mau lo subjècte : un monard, ce semblèva,</w:t>
      </w:r>
    </w:p>
    <w:p>
      <w:pPr>
        <w:pStyle w:val="Normal"/>
        <w:bidi w:val="0"/>
        <w:jc w:val="start"/>
        <w:rPr/>
      </w:pPr>
      <w:r>
        <w:rPr/>
        <w:t>enòrme e arrihanhant, un cigarro au còrn de la boca, qui lancèva entà darrèr las cartas (o belèu bilhets de banca ?). Lo quite vielh Doibes qu’avè acrochat aqueth dessenh hèit per l’un deus sons arrèrhilhs, un mainadet de cinc ans tot dòi. Ua faiçon entad eth de’s trufar de Sicabio e deu son Cavalèr negue. Pr’amor, per aver despenut ua fortuna per l’aquesir, lo vielh n’aimèva pas lo tablèu : que l’avè crompat per desfís, entà provar qu’èra l’òmi mèi puishent deu monde e que n’avè pas paur a la malediccion ligada au tablèu.</w:t>
      </w:r>
    </w:p>
    <w:p>
      <w:pPr>
        <w:pStyle w:val="Normal"/>
        <w:bidi w:val="0"/>
        <w:jc w:val="start"/>
        <w:rPr/>
      </w:pPr>
      <w:r>
        <w:rPr/>
        <w:t>Un ser, quauques jorns avant d’aver hèit los ueitanta sheis ans, que penetr</w:t>
      </w:r>
      <w:r>
        <w:rPr/>
        <w:t>è</w:t>
      </w:r>
      <w:r>
        <w:rPr/>
        <w:t xml:space="preserve"> dens la sala deu Cavalèr negue. Que’u vinè véder ralament, un còp o dus l’an, pas mèi. Aqueth jorn, estranhament, qu’avè pensat mèi d’un còp au tablèu ; mèi qu’aquò : que n’èra estat com obsedit e, possat pr'ua fòrça irresistibla qu’èra pujat entà la sala deu musèu preu contemplar.</w:t>
      </w:r>
    </w:p>
    <w:p>
      <w:pPr>
        <w:pStyle w:val="Normal"/>
        <w:bidi w:val="0"/>
        <w:jc w:val="start"/>
        <w:rPr/>
      </w:pPr>
      <w:r>
        <w:rPr/>
        <w:t>Que se seit</w:t>
      </w:r>
      <w:r>
        <w:rPr/>
        <w:t>è</w:t>
      </w:r>
      <w:r>
        <w:rPr/>
        <w:t xml:space="preserve"> sus un cadieron davant la tela qui èra de dimension mejana e violentament colorada de roi, de vriulet e de verd cru. Perqué Sicabio e l’avè intitulat lo Cavalèr negue ? Be distinguivan</w:t>
      </w:r>
    </w:p>
    <w:p>
      <w:pPr>
        <w:pStyle w:val="Normal"/>
        <w:bidi w:val="0"/>
        <w:jc w:val="start"/>
        <w:rPr/>
      </w:pPr>
      <w:r>
        <w:rPr/>
        <w:t>en l’enterlaç de las colors ua fòrma umana, mès nat chivau.</w:t>
      </w:r>
    </w:p>
    <w:p>
      <w:pPr>
        <w:pStyle w:val="Normal"/>
        <w:bidi w:val="0"/>
        <w:jc w:val="start"/>
        <w:rPr/>
      </w:pPr>
      <w:r>
        <w:rPr/>
        <w:t xml:space="preserve">Alavetz, perqué Cavalèr ? E perqué negue ? Qu’èra un còp mèi, çò que’s demandèva lo vielh Doibes, croishit suu cadieron, intrigat shètz </w:t>
      </w:r>
      <w:r>
        <w:rPr/>
        <w:t>a</w:t>
      </w:r>
      <w:r>
        <w:rPr/>
        <w:t>c voler per la brutalitat deu tablèu, per la violéncia de las fòrmas e de las colors.</w:t>
      </w:r>
    </w:p>
    <w:p>
      <w:pPr>
        <w:pStyle w:val="Normal"/>
        <w:bidi w:val="0"/>
        <w:jc w:val="start"/>
        <w:rPr/>
      </w:pPr>
      <w:r>
        <w:rPr/>
        <w:t>Sobte, qu’av</w:t>
      </w:r>
      <w:r>
        <w:rPr/>
        <w:t>ó</w:t>
      </w:r>
      <w:r>
        <w:rPr/>
        <w:t xml:space="preserve"> lo sentiment lo tablèu que botjèva. Non pas la tela o lo quadre, mès las colors e las fòrmas, com se prenèn vita. Que’s tib</w:t>
      </w:r>
      <w:r>
        <w:rPr/>
        <w:t>è</w:t>
      </w:r>
      <w:r>
        <w:rPr/>
        <w:t>, qu’aten</w:t>
      </w:r>
      <w:r>
        <w:rPr/>
        <w:t>ó</w:t>
      </w:r>
      <w:r>
        <w:rPr/>
        <w:t>.</w:t>
      </w:r>
    </w:p>
    <w:p>
      <w:pPr>
        <w:pStyle w:val="Normal"/>
        <w:bidi w:val="0"/>
        <w:jc w:val="start"/>
        <w:rPr/>
      </w:pPr>
      <w:r>
        <w:rPr/>
        <w:t>L’impression que s’esvaní quasi tanlèu, lo tablèu qu’arretrob</w:t>
      </w:r>
      <w:r>
        <w:rPr/>
        <w:t>è</w:t>
      </w:r>
      <w:r>
        <w:rPr/>
        <w:t xml:space="preserve"> la soa immobilitat e lo vielh òmi que dobt</w:t>
      </w:r>
      <w:r>
        <w:rPr/>
        <w:t>è</w:t>
      </w:r>
      <w:r>
        <w:rPr/>
        <w:t xml:space="preserve"> deus sons sens.</w:t>
      </w:r>
    </w:p>
    <w:p>
      <w:pPr>
        <w:pStyle w:val="Normal"/>
        <w:bidi w:val="0"/>
        <w:jc w:val="start"/>
        <w:rPr/>
      </w:pPr>
      <w:r>
        <w:rPr/>
        <w:t>Que güeit</w:t>
      </w:r>
      <w:r>
        <w:rPr/>
        <w:t>è</w:t>
      </w:r>
      <w:r>
        <w:rPr/>
        <w:t xml:space="preserve"> enqüèra longtemps lo Cavalèr negue. Mès aqueste que semblèva pèrder chic a chic de la soa fòrça, de la soa violéncia. Ne semblèva pas tant inquietant, vertat, au contra, qu’èra quasi apatzant, un còp maserat.</w:t>
      </w:r>
    </w:p>
    <w:p>
      <w:pPr>
        <w:pStyle w:val="Normal"/>
        <w:bidi w:val="0"/>
        <w:jc w:val="start"/>
        <w:rPr/>
      </w:pPr>
      <w:r>
        <w:rPr/>
        <w:t>Lo vielh Doibes, pr'aquò, qu’èra a malaise. Que sentí ua preséncia, ua miaça en la pèça. Qu’èra sol, totun e lo Cavalèr negue qu’èra vençut, que n’èra segur adara. Que’s l</w:t>
      </w:r>
      <w:r>
        <w:rPr/>
        <w:t>i</w:t>
      </w:r>
      <w:r>
        <w:rPr/>
        <w:t>v</w:t>
      </w:r>
      <w:r>
        <w:rPr/>
        <w:t>è</w:t>
      </w:r>
      <w:r>
        <w:rPr/>
        <w:t xml:space="preserve"> deu cadieron e, a plesir, que vir</w:t>
      </w:r>
      <w:r>
        <w:rPr/>
        <w:t>è</w:t>
      </w:r>
      <w:r>
        <w:rPr/>
        <w:t xml:space="preserve"> sus eth medís. Las murralhas qu’èran nudas, com d’abitud, exceptat lo monard grimacejant pintrassejat per la man d’un mainatge.</w:t>
      </w:r>
    </w:p>
    <w:p>
      <w:pPr>
        <w:pStyle w:val="Normal"/>
        <w:bidi w:val="0"/>
        <w:jc w:val="start"/>
        <w:rPr/>
      </w:pPr>
      <w:r>
        <w:rPr/>
        <w:t>Lo vielh òmi que’s torn</w:t>
      </w:r>
      <w:r>
        <w:rPr/>
        <w:t>è</w:t>
      </w:r>
      <w:r>
        <w:rPr/>
        <w:t xml:space="preserve"> seitar. N’èra pas rassegurat, briga. Que pens</w:t>
      </w:r>
      <w:r>
        <w:rPr/>
        <w:t>è</w:t>
      </w:r>
      <w:r>
        <w:rPr/>
        <w:t xml:space="preserve"> partir.</w:t>
      </w:r>
    </w:p>
    <w:p>
      <w:pPr>
        <w:pStyle w:val="Normal"/>
        <w:bidi w:val="0"/>
        <w:jc w:val="start"/>
        <w:rPr/>
      </w:pPr>
      <w:r>
        <w:rPr/>
        <w:t xml:space="preserve">Quauquarren que’u retinot. </w:t>
      </w:r>
    </w:p>
    <w:p>
      <w:pPr>
        <w:pStyle w:val="Normal"/>
        <w:bidi w:val="0"/>
        <w:jc w:val="start"/>
        <w:rPr/>
      </w:pPr>
      <w:r>
        <w:rPr/>
        <w:t>Tres òras mèi tard, quèn lo sistèma de seguretat e desgahè l’obertura automatica de las pòrtas, que descobri</w:t>
      </w:r>
      <w:r>
        <w:rPr/>
        <w:t>re</w:t>
      </w:r>
      <w:r>
        <w:rPr/>
        <w:t>n lo vielh Doibes estenut, mòrt, davant lo Cavalèr negue, ua ligassa de bilhets de banca dens la boca. Sus la murralha en fàcia, lo dessenh de mainatge qu’avè despareishut. Mès aquò, digun n’</w:t>
      </w:r>
      <w:r>
        <w:rPr/>
        <w:t>a</w:t>
      </w:r>
      <w:r>
        <w:rPr/>
        <w:t>c arremarquè e la reputacion malefica deu tablèu de Sicabio que’s had</w:t>
      </w:r>
      <w:r>
        <w:rPr/>
        <w:t>ó</w:t>
      </w:r>
      <w:r>
        <w:rPr/>
        <w:t xml:space="preserve"> mèi grana enqüèra.</w:t>
      </w:r>
    </w:p>
    <w:p>
      <w:pPr>
        <w:pStyle w:val="Normal"/>
        <w:bidi w:val="0"/>
        <w:jc w:val="start"/>
        <w:rPr/>
      </w:pPr>
      <w:r>
        <w:rPr/>
        <w:t>La soa valor tanben.</w:t>
      </w:r>
    </w:p>
    <w:sectPr>
      <w:headerReference w:type="even" r:id="rId2"/>
      <w:headerReference w:type="default" r:id="rId3"/>
      <w:headerReference w:type="first" r:id="rId4"/>
      <w:type w:val="nextPage"/>
      <w:pgSz w:w="11906" w:h="16838"/>
      <w:pgMar w:left="1134" w:right="1134" w:gutter="0" w:header="1134" w:top="1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Lo tablèu</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Lo tablèu</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LibreOffice/25.8.2.2$Windows_X86_64 LibreOffice_project/d401f2107ccab8f924a8e2df40f573aab7605b6f</Application>
  <AppVersion>15.0000</AppVersion>
  <Pages>1</Pages>
  <Words>680</Words>
  <Characters>3302</Characters>
  <CharactersWithSpaces>3963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2025-09-29T15:27:37Z</dcterms:created>
  <dc:creator/>
  <dc:description/>
  <dc:language>fr-FR</dc:language>
  <cp:lastModifiedBy/>
  <dcterms:modified xsi:type="dcterms:W3CDTF">2025-11-17T14:50:47Z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